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3377" w14:textId="119E4504" w:rsidR="003D18E7" w:rsidRPr="00904B5C" w:rsidRDefault="00FB2CF6" w:rsidP="00904B5C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04B5C">
        <w:rPr>
          <w:rFonts w:ascii="Times New Roman" w:hAnsi="Times New Roman" w:cs="Times New Roman"/>
          <w:b/>
          <w:sz w:val="32"/>
          <w:szCs w:val="28"/>
        </w:rPr>
        <w:t>April 22, 2018</w:t>
      </w:r>
      <w:r w:rsidRPr="00904B5C">
        <w:rPr>
          <w:rFonts w:ascii="Times New Roman" w:hAnsi="Times New Roman" w:cs="Times New Roman"/>
          <w:b/>
          <w:sz w:val="32"/>
          <w:szCs w:val="28"/>
        </w:rPr>
        <w:tab/>
      </w:r>
      <w:r w:rsidRPr="00904B5C">
        <w:rPr>
          <w:rFonts w:ascii="Times New Roman" w:hAnsi="Times New Roman" w:cs="Times New Roman"/>
          <w:b/>
          <w:sz w:val="32"/>
          <w:szCs w:val="28"/>
        </w:rPr>
        <w:tab/>
      </w:r>
      <w:r w:rsidR="00904B5C">
        <w:rPr>
          <w:rFonts w:ascii="Times New Roman" w:hAnsi="Times New Roman" w:cs="Times New Roman"/>
          <w:b/>
          <w:sz w:val="32"/>
          <w:szCs w:val="28"/>
        </w:rPr>
        <w:tab/>
      </w:r>
      <w:r w:rsidRPr="00904B5C">
        <w:rPr>
          <w:rFonts w:ascii="Times New Roman" w:hAnsi="Times New Roman" w:cs="Times New Roman"/>
          <w:b/>
          <w:sz w:val="32"/>
          <w:szCs w:val="28"/>
        </w:rPr>
        <w:t>“Let No One Deceive You”</w:t>
      </w:r>
      <w:r w:rsidRPr="00904B5C">
        <w:rPr>
          <w:rFonts w:ascii="Times New Roman" w:hAnsi="Times New Roman" w:cs="Times New Roman"/>
          <w:b/>
          <w:sz w:val="32"/>
          <w:szCs w:val="28"/>
        </w:rPr>
        <w:tab/>
      </w:r>
      <w:r w:rsidRPr="00904B5C">
        <w:rPr>
          <w:rFonts w:ascii="Times New Roman" w:hAnsi="Times New Roman" w:cs="Times New Roman"/>
          <w:b/>
          <w:sz w:val="32"/>
          <w:szCs w:val="28"/>
        </w:rPr>
        <w:tab/>
        <w:t>Eph</w:t>
      </w:r>
      <w:r w:rsidR="00904B5C" w:rsidRPr="00904B5C">
        <w:rPr>
          <w:rFonts w:ascii="Times New Roman" w:hAnsi="Times New Roman" w:cs="Times New Roman"/>
          <w:b/>
          <w:sz w:val="32"/>
          <w:szCs w:val="28"/>
        </w:rPr>
        <w:t>esians</w:t>
      </w:r>
      <w:r w:rsidRPr="00904B5C">
        <w:rPr>
          <w:rFonts w:ascii="Times New Roman" w:hAnsi="Times New Roman" w:cs="Times New Roman"/>
          <w:b/>
          <w:sz w:val="32"/>
          <w:szCs w:val="28"/>
        </w:rPr>
        <w:t xml:space="preserve"> 5:6-7</w:t>
      </w:r>
    </w:p>
    <w:p w14:paraId="690B7A43" w14:textId="4052D49A" w:rsidR="00FB2CF6" w:rsidRPr="00904B5C" w:rsidRDefault="00FB2CF6" w:rsidP="00904B5C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 xml:space="preserve">As I have studied and looked at the various passages in the second half of the book of Ephesians, I am reminded again and again of the amount </w:t>
      </w:r>
      <w:r w:rsidR="00904B5C">
        <w:rPr>
          <w:rFonts w:ascii="Times New Roman" w:hAnsi="Times New Roman" w:cs="Times New Roman"/>
          <w:sz w:val="28"/>
          <w:szCs w:val="28"/>
        </w:rPr>
        <w:t xml:space="preserve">of </w:t>
      </w:r>
      <w:r w:rsidRPr="00904B5C">
        <w:rPr>
          <w:rFonts w:ascii="Times New Roman" w:hAnsi="Times New Roman" w:cs="Times New Roman"/>
          <w:sz w:val="28"/>
          <w:szCs w:val="28"/>
        </w:rPr>
        <w:t>value God places on how you and I live this earthly life.</w:t>
      </w:r>
      <w:r w:rsidR="00904B5C">
        <w:rPr>
          <w:rFonts w:ascii="Times New Roman" w:hAnsi="Times New Roman" w:cs="Times New Roman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sz w:val="28"/>
          <w:szCs w:val="28"/>
        </w:rPr>
        <w:t xml:space="preserve"> Revelation 20:12-13 show</w:t>
      </w:r>
      <w:r w:rsidR="00904B5C">
        <w:rPr>
          <w:rFonts w:ascii="Times New Roman" w:hAnsi="Times New Roman" w:cs="Times New Roman"/>
          <w:sz w:val="28"/>
          <w:szCs w:val="28"/>
        </w:rPr>
        <w:t>s</w:t>
      </w:r>
      <w:r w:rsidRPr="00904B5C">
        <w:rPr>
          <w:rFonts w:ascii="Times New Roman" w:hAnsi="Times New Roman" w:cs="Times New Roman"/>
          <w:sz w:val="28"/>
          <w:szCs w:val="28"/>
        </w:rPr>
        <w:t xml:space="preserve"> us that God is recording the lives of all men in great detail which is a confirmation of that which happened in Malachi 3:16.</w:t>
      </w:r>
    </w:p>
    <w:p w14:paraId="56E3143C" w14:textId="0928252C" w:rsidR="00FB2CF6" w:rsidRPr="00904B5C" w:rsidRDefault="00FB2CF6" w:rsidP="00904B5C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Have you ever asked yourself why God is doing this?</w:t>
      </w:r>
      <w:r w:rsidR="00904B5C">
        <w:rPr>
          <w:rFonts w:ascii="Times New Roman" w:hAnsi="Times New Roman" w:cs="Times New Roman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sz w:val="28"/>
          <w:szCs w:val="28"/>
        </w:rPr>
        <w:t xml:space="preserve"> Is He some type of tyrant that wants to hold everything we have ever done</w:t>
      </w:r>
      <w:r w:rsidR="00273659" w:rsidRPr="00904B5C">
        <w:rPr>
          <w:rFonts w:ascii="Times New Roman" w:hAnsi="Times New Roman" w:cs="Times New Roman"/>
          <w:sz w:val="28"/>
          <w:szCs w:val="28"/>
        </w:rPr>
        <w:t>, whether right or wrong,</w:t>
      </w:r>
      <w:r w:rsidRPr="00904B5C">
        <w:rPr>
          <w:rFonts w:ascii="Times New Roman" w:hAnsi="Times New Roman" w:cs="Times New Roman"/>
          <w:sz w:val="28"/>
          <w:szCs w:val="28"/>
        </w:rPr>
        <w:t xml:space="preserve"> so that a sometime or som</w:t>
      </w:r>
      <w:r w:rsidR="00273659" w:rsidRPr="00904B5C">
        <w:rPr>
          <w:rFonts w:ascii="Times New Roman" w:hAnsi="Times New Roman" w:cs="Times New Roman"/>
          <w:sz w:val="28"/>
          <w:szCs w:val="28"/>
        </w:rPr>
        <w:t>e</w:t>
      </w:r>
      <w:r w:rsidRPr="00904B5C">
        <w:rPr>
          <w:rFonts w:ascii="Times New Roman" w:hAnsi="Times New Roman" w:cs="Times New Roman"/>
          <w:sz w:val="28"/>
          <w:szCs w:val="28"/>
        </w:rPr>
        <w:t>day He</w:t>
      </w:r>
      <w:r w:rsidR="00273659" w:rsidRPr="00904B5C">
        <w:rPr>
          <w:rFonts w:ascii="Times New Roman" w:hAnsi="Times New Roman" w:cs="Times New Roman"/>
          <w:sz w:val="28"/>
          <w:szCs w:val="28"/>
        </w:rPr>
        <w:t xml:space="preserve"> can bludgeon us with guilt for the lives we have lived? </w:t>
      </w:r>
      <w:r w:rsidR="00904B5C">
        <w:rPr>
          <w:rFonts w:ascii="Times New Roman" w:hAnsi="Times New Roman" w:cs="Times New Roman"/>
          <w:sz w:val="28"/>
          <w:szCs w:val="28"/>
        </w:rPr>
        <w:t xml:space="preserve"> </w:t>
      </w:r>
      <w:r w:rsidR="00273659" w:rsidRPr="00904B5C">
        <w:rPr>
          <w:rFonts w:ascii="Times New Roman" w:hAnsi="Times New Roman" w:cs="Times New Roman"/>
          <w:sz w:val="28"/>
          <w:szCs w:val="28"/>
        </w:rPr>
        <w:t>Is that what He is really up to?</w:t>
      </w:r>
    </w:p>
    <w:p w14:paraId="7E235ECF" w14:textId="63209E3A" w:rsidR="00273659" w:rsidRPr="00904B5C" w:rsidRDefault="00273659" w:rsidP="00904B5C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Note again Malachi 3:16 and compare this to Rev</w:t>
      </w:r>
      <w:r w:rsidR="00904B5C">
        <w:rPr>
          <w:rFonts w:ascii="Times New Roman" w:hAnsi="Times New Roman" w:cs="Times New Roman"/>
          <w:sz w:val="28"/>
          <w:szCs w:val="28"/>
        </w:rPr>
        <w:t>elation</w:t>
      </w:r>
      <w:r w:rsidRPr="00904B5C">
        <w:rPr>
          <w:rFonts w:ascii="Times New Roman" w:hAnsi="Times New Roman" w:cs="Times New Roman"/>
          <w:sz w:val="28"/>
          <w:szCs w:val="28"/>
        </w:rPr>
        <w:t xml:space="preserve"> 20:12-13. </w:t>
      </w:r>
      <w:r w:rsidR="00904B5C">
        <w:rPr>
          <w:rFonts w:ascii="Times New Roman" w:hAnsi="Times New Roman" w:cs="Times New Roman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sz w:val="28"/>
          <w:szCs w:val="28"/>
        </w:rPr>
        <w:t>You will notice there are two groups of people.</w:t>
      </w:r>
    </w:p>
    <w:p w14:paraId="2DF9270F" w14:textId="7562F840" w:rsidR="00273659" w:rsidRPr="00904B5C" w:rsidRDefault="00273659" w:rsidP="00904B5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Malachi 3:16</w:t>
      </w:r>
    </w:p>
    <w:p w14:paraId="4A5C27AA" w14:textId="77777777" w:rsidR="00273659" w:rsidRPr="00904B5C" w:rsidRDefault="00273659" w:rsidP="00904B5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Those who feared the Lord</w:t>
      </w:r>
    </w:p>
    <w:p w14:paraId="4C6A8DF5" w14:textId="77777777" w:rsidR="00273659" w:rsidRPr="00904B5C" w:rsidRDefault="00273659" w:rsidP="00904B5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Those who esteem His name</w:t>
      </w:r>
    </w:p>
    <w:p w14:paraId="2ED4CABE" w14:textId="75BBADDA" w:rsidR="00273659" w:rsidRPr="00904B5C" w:rsidRDefault="00273659" w:rsidP="00904B5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Does not this remind us of Eph</w:t>
      </w:r>
      <w:r w:rsidR="00904B5C">
        <w:rPr>
          <w:rFonts w:ascii="Times New Roman" w:hAnsi="Times New Roman" w:cs="Times New Roman"/>
          <w:sz w:val="28"/>
          <w:szCs w:val="28"/>
        </w:rPr>
        <w:t>esians</w:t>
      </w:r>
      <w:r w:rsidRPr="00904B5C">
        <w:rPr>
          <w:rFonts w:ascii="Times New Roman" w:hAnsi="Times New Roman" w:cs="Times New Roman"/>
          <w:sz w:val="28"/>
          <w:szCs w:val="28"/>
        </w:rPr>
        <w:t xml:space="preserve"> 5:1?</w:t>
      </w:r>
    </w:p>
    <w:p w14:paraId="3472B397" w14:textId="3C096BE6" w:rsidR="00273659" w:rsidRPr="00904B5C" w:rsidRDefault="00273659" w:rsidP="00904B5C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Therefore</w:t>
      </w:r>
      <w:r w:rsidR="00904B5C">
        <w:rPr>
          <w:rFonts w:ascii="Times New Roman" w:hAnsi="Times New Roman" w:cs="Times New Roman"/>
          <w:sz w:val="28"/>
          <w:szCs w:val="28"/>
        </w:rPr>
        <w:t>,</w:t>
      </w:r>
      <w:r w:rsidRPr="00904B5C">
        <w:rPr>
          <w:rFonts w:ascii="Times New Roman" w:hAnsi="Times New Roman" w:cs="Times New Roman"/>
          <w:sz w:val="28"/>
          <w:szCs w:val="28"/>
        </w:rPr>
        <w:t xml:space="preserve"> be imitators of God</w:t>
      </w:r>
    </w:p>
    <w:p w14:paraId="2F607628" w14:textId="4AAEFC4A" w:rsidR="00273659" w:rsidRPr="00904B5C" w:rsidRDefault="00273659" w:rsidP="00904B5C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Rev</w:t>
      </w:r>
      <w:r w:rsidR="00904B5C">
        <w:rPr>
          <w:rFonts w:ascii="Times New Roman" w:hAnsi="Times New Roman" w:cs="Times New Roman"/>
          <w:sz w:val="28"/>
          <w:szCs w:val="28"/>
        </w:rPr>
        <w:t>elation</w:t>
      </w:r>
      <w:r w:rsidRPr="00904B5C">
        <w:rPr>
          <w:rFonts w:ascii="Times New Roman" w:hAnsi="Times New Roman" w:cs="Times New Roman"/>
          <w:sz w:val="28"/>
          <w:szCs w:val="28"/>
        </w:rPr>
        <w:t xml:space="preserve"> 20:12-13</w:t>
      </w:r>
    </w:p>
    <w:p w14:paraId="22A1AF41" w14:textId="0BEAE4E6" w:rsidR="00273659" w:rsidRPr="00904B5C" w:rsidRDefault="00273659" w:rsidP="00904B5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Those who are dead…</w:t>
      </w:r>
      <w:r w:rsidR="00904B5C">
        <w:rPr>
          <w:rFonts w:ascii="Times New Roman" w:hAnsi="Times New Roman" w:cs="Times New Roman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sz w:val="28"/>
          <w:szCs w:val="28"/>
        </w:rPr>
        <w:t>to God</w:t>
      </w:r>
    </w:p>
    <w:p w14:paraId="2FCD1879" w14:textId="77777777" w:rsidR="00273659" w:rsidRPr="00904B5C" w:rsidRDefault="00273659" w:rsidP="00904B5C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Death and Hades (Hell) gave up the dead that were in it</w:t>
      </w:r>
    </w:p>
    <w:p w14:paraId="64CB4031" w14:textId="581AF907" w:rsidR="00273659" w:rsidRPr="00904B5C" w:rsidRDefault="00273659" w:rsidP="00904B5C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It is vital that we understand that the Bible reveals two distinct and very separate groups of peopl</w:t>
      </w:r>
      <w:r w:rsidR="00717A24" w:rsidRPr="00904B5C">
        <w:rPr>
          <w:rFonts w:ascii="Times New Roman" w:hAnsi="Times New Roman" w:cs="Times New Roman"/>
          <w:sz w:val="28"/>
          <w:szCs w:val="28"/>
        </w:rPr>
        <w:t xml:space="preserve">e this world. </w:t>
      </w:r>
      <w:r w:rsidR="00904B5C">
        <w:rPr>
          <w:rFonts w:ascii="Times New Roman" w:hAnsi="Times New Roman" w:cs="Times New Roman"/>
          <w:sz w:val="28"/>
          <w:szCs w:val="28"/>
        </w:rPr>
        <w:t xml:space="preserve"> </w:t>
      </w:r>
      <w:r w:rsidR="00717A24" w:rsidRPr="00904B5C">
        <w:rPr>
          <w:rFonts w:ascii="Times New Roman" w:hAnsi="Times New Roman" w:cs="Times New Roman"/>
          <w:sz w:val="28"/>
          <w:szCs w:val="28"/>
        </w:rPr>
        <w:t>They are described</w:t>
      </w:r>
      <w:r w:rsidRPr="00904B5C">
        <w:rPr>
          <w:rFonts w:ascii="Times New Roman" w:hAnsi="Times New Roman" w:cs="Times New Roman"/>
          <w:sz w:val="28"/>
          <w:szCs w:val="28"/>
        </w:rPr>
        <w:t xml:space="preserve"> as</w:t>
      </w:r>
    </w:p>
    <w:p w14:paraId="646A7F33" w14:textId="77777777" w:rsidR="00273659" w:rsidRPr="00904B5C" w:rsidRDefault="00273659" w:rsidP="00904B5C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Those who have hope</w:t>
      </w:r>
    </w:p>
    <w:p w14:paraId="649EBAD7" w14:textId="1DD063B4" w:rsidR="00273659" w:rsidRPr="00904B5C" w:rsidRDefault="00273659" w:rsidP="00904B5C">
      <w:pPr>
        <w:pStyle w:val="NoSpacing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In the unconditional forgiveness, mercy and grace of God which is the only hope for all mankind</w:t>
      </w:r>
    </w:p>
    <w:p w14:paraId="3872B8DA" w14:textId="5E8DA1EB" w:rsidR="00273659" w:rsidRPr="00904B5C" w:rsidRDefault="00273659" w:rsidP="00904B5C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 xml:space="preserve">Those </w:t>
      </w:r>
      <w:r w:rsidR="00717A24" w:rsidRPr="00904B5C">
        <w:rPr>
          <w:rFonts w:ascii="Times New Roman" w:hAnsi="Times New Roman" w:cs="Times New Roman"/>
          <w:sz w:val="28"/>
          <w:szCs w:val="28"/>
        </w:rPr>
        <w:t>who have no hope who think</w:t>
      </w:r>
      <w:r w:rsidRPr="00904B5C">
        <w:rPr>
          <w:rFonts w:ascii="Times New Roman" w:hAnsi="Times New Roman" w:cs="Times New Roman"/>
          <w:sz w:val="28"/>
          <w:szCs w:val="28"/>
        </w:rPr>
        <w:t>…</w:t>
      </w:r>
      <w:r w:rsidR="00904B5C">
        <w:rPr>
          <w:rFonts w:ascii="Times New Roman" w:hAnsi="Times New Roman" w:cs="Times New Roman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sz w:val="28"/>
          <w:szCs w:val="28"/>
        </w:rPr>
        <w:t xml:space="preserve">because they love puppies and kittens and </w:t>
      </w:r>
      <w:r w:rsidR="00717A24" w:rsidRPr="00904B5C">
        <w:rPr>
          <w:rFonts w:ascii="Times New Roman" w:hAnsi="Times New Roman" w:cs="Times New Roman"/>
          <w:sz w:val="28"/>
          <w:szCs w:val="28"/>
        </w:rPr>
        <w:t>dolphins and trees that God is going to excuse all their sins against Him because they are really a good person on the inside</w:t>
      </w:r>
    </w:p>
    <w:p w14:paraId="052C5761" w14:textId="7BFFBFA9" w:rsidR="00717A24" w:rsidRPr="00904B5C" w:rsidRDefault="00283CBE" w:rsidP="00904B5C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 xml:space="preserve">This is why there is such a sharp contrast between </w:t>
      </w:r>
      <w:r w:rsidR="00904B5C" w:rsidRPr="00904B5C">
        <w:rPr>
          <w:rFonts w:ascii="Times New Roman" w:hAnsi="Times New Roman" w:cs="Times New Roman"/>
          <w:sz w:val="28"/>
          <w:szCs w:val="28"/>
        </w:rPr>
        <w:t>Eph</w:t>
      </w:r>
      <w:r w:rsidR="00904B5C">
        <w:rPr>
          <w:rFonts w:ascii="Times New Roman" w:hAnsi="Times New Roman" w:cs="Times New Roman"/>
          <w:sz w:val="28"/>
          <w:szCs w:val="28"/>
        </w:rPr>
        <w:t>esians</w:t>
      </w:r>
      <w:r w:rsidR="00904B5C" w:rsidRPr="00904B5C">
        <w:rPr>
          <w:rFonts w:ascii="Times New Roman" w:hAnsi="Times New Roman" w:cs="Times New Roman"/>
          <w:sz w:val="28"/>
          <w:szCs w:val="28"/>
        </w:rPr>
        <w:t xml:space="preserve"> 5:</w:t>
      </w:r>
      <w:r w:rsidRPr="00904B5C">
        <w:rPr>
          <w:rFonts w:ascii="Times New Roman" w:hAnsi="Times New Roman" w:cs="Times New Roman"/>
          <w:sz w:val="28"/>
          <w:szCs w:val="28"/>
        </w:rPr>
        <w:t xml:space="preserve">5-6 as they are compared to </w:t>
      </w:r>
      <w:r w:rsidR="00904B5C" w:rsidRPr="00904B5C">
        <w:rPr>
          <w:rFonts w:ascii="Times New Roman" w:hAnsi="Times New Roman" w:cs="Times New Roman"/>
          <w:sz w:val="28"/>
          <w:szCs w:val="28"/>
        </w:rPr>
        <w:t>Eph</w:t>
      </w:r>
      <w:r w:rsidR="00904B5C">
        <w:rPr>
          <w:rFonts w:ascii="Times New Roman" w:hAnsi="Times New Roman" w:cs="Times New Roman"/>
          <w:sz w:val="28"/>
          <w:szCs w:val="28"/>
        </w:rPr>
        <w:t>esians</w:t>
      </w:r>
      <w:r w:rsidR="00904B5C" w:rsidRPr="00904B5C">
        <w:rPr>
          <w:rFonts w:ascii="Times New Roman" w:hAnsi="Times New Roman" w:cs="Times New Roman"/>
          <w:sz w:val="28"/>
          <w:szCs w:val="28"/>
        </w:rPr>
        <w:t xml:space="preserve"> 5:</w:t>
      </w:r>
      <w:r w:rsidRPr="00904B5C">
        <w:rPr>
          <w:rFonts w:ascii="Times New Roman" w:hAnsi="Times New Roman" w:cs="Times New Roman"/>
          <w:sz w:val="28"/>
          <w:szCs w:val="28"/>
        </w:rPr>
        <w:t xml:space="preserve">3-4. </w:t>
      </w:r>
      <w:r w:rsidR="00A06D5F">
        <w:rPr>
          <w:rFonts w:ascii="Times New Roman" w:hAnsi="Times New Roman" w:cs="Times New Roman"/>
          <w:sz w:val="28"/>
          <w:szCs w:val="28"/>
        </w:rPr>
        <w:t xml:space="preserve"> </w:t>
      </w:r>
      <w:r w:rsidR="00A06D5F" w:rsidRPr="00904B5C">
        <w:rPr>
          <w:rFonts w:ascii="Times New Roman" w:hAnsi="Times New Roman" w:cs="Times New Roman"/>
          <w:sz w:val="28"/>
          <w:szCs w:val="28"/>
        </w:rPr>
        <w:t>Eph</w:t>
      </w:r>
      <w:r w:rsidR="00A06D5F">
        <w:rPr>
          <w:rFonts w:ascii="Times New Roman" w:hAnsi="Times New Roman" w:cs="Times New Roman"/>
          <w:sz w:val="28"/>
          <w:szCs w:val="28"/>
        </w:rPr>
        <w:t>esians</w:t>
      </w:r>
      <w:r w:rsidR="00A06D5F" w:rsidRPr="00904B5C">
        <w:rPr>
          <w:rFonts w:ascii="Times New Roman" w:hAnsi="Times New Roman" w:cs="Times New Roman"/>
          <w:sz w:val="28"/>
          <w:szCs w:val="28"/>
        </w:rPr>
        <w:t xml:space="preserve"> 5:</w:t>
      </w:r>
      <w:r w:rsidR="00C93F89" w:rsidRPr="00904B5C">
        <w:rPr>
          <w:rFonts w:ascii="Times New Roman" w:hAnsi="Times New Roman" w:cs="Times New Roman"/>
          <w:sz w:val="28"/>
          <w:szCs w:val="28"/>
        </w:rPr>
        <w:t>3-4 de</w:t>
      </w:r>
      <w:r w:rsidRPr="00904B5C">
        <w:rPr>
          <w:rFonts w:ascii="Times New Roman" w:hAnsi="Times New Roman" w:cs="Times New Roman"/>
          <w:sz w:val="28"/>
          <w:szCs w:val="28"/>
        </w:rPr>
        <w:t xml:space="preserve">scribe everything in this world which is a poor substitute for the love of God. </w:t>
      </w:r>
      <w:r w:rsidR="00A06D5F">
        <w:rPr>
          <w:rFonts w:ascii="Times New Roman" w:hAnsi="Times New Roman" w:cs="Times New Roman"/>
          <w:sz w:val="28"/>
          <w:szCs w:val="28"/>
        </w:rPr>
        <w:t xml:space="preserve"> </w:t>
      </w:r>
      <w:r w:rsidR="00C93F89" w:rsidRPr="00904B5C">
        <w:rPr>
          <w:rFonts w:ascii="Times New Roman" w:hAnsi="Times New Roman" w:cs="Times New Roman"/>
          <w:sz w:val="28"/>
          <w:szCs w:val="28"/>
        </w:rPr>
        <w:t xml:space="preserve">That is why Paul says inn </w:t>
      </w:r>
      <w:r w:rsidR="00A06D5F" w:rsidRPr="00904B5C">
        <w:rPr>
          <w:rFonts w:ascii="Times New Roman" w:hAnsi="Times New Roman" w:cs="Times New Roman"/>
          <w:sz w:val="28"/>
          <w:szCs w:val="28"/>
        </w:rPr>
        <w:t>Eph</w:t>
      </w:r>
      <w:r w:rsidR="00A06D5F">
        <w:rPr>
          <w:rFonts w:ascii="Times New Roman" w:hAnsi="Times New Roman" w:cs="Times New Roman"/>
          <w:sz w:val="28"/>
          <w:szCs w:val="28"/>
        </w:rPr>
        <w:t>esians</w:t>
      </w:r>
      <w:r w:rsidR="00A06D5F" w:rsidRPr="00904B5C">
        <w:rPr>
          <w:rFonts w:ascii="Times New Roman" w:hAnsi="Times New Roman" w:cs="Times New Roman"/>
          <w:sz w:val="28"/>
          <w:szCs w:val="28"/>
        </w:rPr>
        <w:t xml:space="preserve"> 5:</w:t>
      </w:r>
      <w:r w:rsidR="00C93F89" w:rsidRPr="00904B5C">
        <w:rPr>
          <w:rFonts w:ascii="Times New Roman" w:hAnsi="Times New Roman" w:cs="Times New Roman"/>
          <w:sz w:val="28"/>
          <w:szCs w:val="28"/>
        </w:rPr>
        <w:t>3…</w:t>
      </w:r>
      <w:r w:rsidR="00904B5C">
        <w:rPr>
          <w:rFonts w:ascii="Times New Roman" w:hAnsi="Times New Roman" w:cs="Times New Roman"/>
          <w:sz w:val="28"/>
          <w:szCs w:val="28"/>
        </w:rPr>
        <w:t xml:space="preserve"> “</w:t>
      </w:r>
      <w:r w:rsidR="00C93F89" w:rsidRPr="00904B5C">
        <w:rPr>
          <w:rFonts w:ascii="Times New Roman" w:hAnsi="Times New Roman" w:cs="Times New Roman"/>
          <w:sz w:val="28"/>
          <w:szCs w:val="28"/>
        </w:rPr>
        <w:t>must not even be named among you”</w:t>
      </w:r>
    </w:p>
    <w:p w14:paraId="366D3D38" w14:textId="77777777" w:rsidR="00283CBE" w:rsidRPr="00904B5C" w:rsidRDefault="001335FC" w:rsidP="00904B5C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This you know</w:t>
      </w:r>
    </w:p>
    <w:p w14:paraId="17D25EF2" w14:textId="77777777" w:rsidR="001335FC" w:rsidRPr="00904B5C" w:rsidRDefault="001335FC" w:rsidP="00904B5C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Be absolutely certain about this</w:t>
      </w:r>
    </w:p>
    <w:p w14:paraId="7C9115F8" w14:textId="7CFC0943" w:rsidR="001335FC" w:rsidRPr="00904B5C" w:rsidRDefault="001335FC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Any sexual activity outside of the realm of God’s design which is marriage</w:t>
      </w:r>
    </w:p>
    <w:p w14:paraId="6504C3CD" w14:textId="77777777" w:rsidR="001335FC" w:rsidRPr="00904B5C" w:rsidRDefault="001335FC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One man with one woman for one life</w:t>
      </w:r>
    </w:p>
    <w:p w14:paraId="02D8814B" w14:textId="77777777" w:rsidR="001335FC" w:rsidRPr="00904B5C" w:rsidRDefault="001335FC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Regardless of what the Supreme Court or any other court declares</w:t>
      </w:r>
    </w:p>
    <w:p w14:paraId="6F70E2F6" w14:textId="77777777" w:rsidR="00032342" w:rsidRDefault="00032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E4CA5A" w14:textId="44042E4C" w:rsidR="001335FC" w:rsidRPr="00904B5C" w:rsidRDefault="001335FC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lastRenderedPageBreak/>
        <w:t>Will result in a separation from God</w:t>
      </w:r>
    </w:p>
    <w:p w14:paraId="5233A9B3" w14:textId="77777777" w:rsidR="001335FC" w:rsidRPr="00904B5C" w:rsidRDefault="001335FC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Know this for an absolute certainty</w:t>
      </w:r>
    </w:p>
    <w:p w14:paraId="2302220E" w14:textId="77777777" w:rsidR="001335FC" w:rsidRPr="00904B5C" w:rsidRDefault="001335FC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Fool the preacher</w:t>
      </w:r>
    </w:p>
    <w:p w14:paraId="23E12763" w14:textId="77777777" w:rsidR="001335FC" w:rsidRPr="00904B5C" w:rsidRDefault="001335FC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Fool yourself</w:t>
      </w:r>
    </w:p>
    <w:p w14:paraId="0FB0D291" w14:textId="77777777" w:rsidR="001335FC" w:rsidRPr="00904B5C" w:rsidRDefault="001335FC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Cannot fool God</w:t>
      </w:r>
    </w:p>
    <w:p w14:paraId="0D8AB0BD" w14:textId="77777777" w:rsidR="001335FC" w:rsidRPr="00904B5C" w:rsidRDefault="001335FC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Has an inheritance in the kingdom of God</w:t>
      </w:r>
    </w:p>
    <w:p w14:paraId="1CAAEEA5" w14:textId="77777777" w:rsidR="001335FC" w:rsidRPr="00904B5C" w:rsidRDefault="001335FC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But what about my past life?</w:t>
      </w:r>
    </w:p>
    <w:p w14:paraId="6491FB51" w14:textId="06516E2B" w:rsidR="001335FC" w:rsidRPr="00904B5C" w:rsidRDefault="001335FC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I Cor</w:t>
      </w:r>
      <w:r w:rsidR="00904B5C">
        <w:rPr>
          <w:rFonts w:ascii="Times New Roman" w:hAnsi="Times New Roman" w:cs="Times New Roman"/>
          <w:sz w:val="28"/>
          <w:szCs w:val="28"/>
        </w:rPr>
        <w:t>inthians</w:t>
      </w:r>
      <w:r w:rsidRPr="00904B5C">
        <w:rPr>
          <w:rFonts w:ascii="Times New Roman" w:hAnsi="Times New Roman" w:cs="Times New Roman"/>
          <w:sz w:val="28"/>
          <w:szCs w:val="28"/>
        </w:rPr>
        <w:t xml:space="preserve"> 6:9-11</w:t>
      </w:r>
    </w:p>
    <w:p w14:paraId="4F63484A" w14:textId="77777777" w:rsidR="001335FC" w:rsidRPr="00904B5C" w:rsidRDefault="001335FC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“Such were some of you”</w:t>
      </w:r>
    </w:p>
    <w:p w14:paraId="2ED90E02" w14:textId="77777777" w:rsidR="001335FC" w:rsidRPr="00904B5C" w:rsidRDefault="001335FC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But you were washed</w:t>
      </w:r>
    </w:p>
    <w:p w14:paraId="57FB355F" w14:textId="77777777" w:rsidR="001335FC" w:rsidRPr="00904B5C" w:rsidRDefault="001335FC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You were made holy</w:t>
      </w:r>
    </w:p>
    <w:p w14:paraId="5B3B64C3" w14:textId="77777777" w:rsidR="001335FC" w:rsidRPr="00904B5C" w:rsidRDefault="001335FC" w:rsidP="00904B5C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Set apart for the glory of God</w:t>
      </w:r>
    </w:p>
    <w:p w14:paraId="10957239" w14:textId="77777777" w:rsidR="002C2140" w:rsidRPr="00904B5C" w:rsidRDefault="002C2140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You are declared not guilty</w:t>
      </w:r>
    </w:p>
    <w:p w14:paraId="504B9EF7" w14:textId="7C84BE56" w:rsidR="002C2140" w:rsidRPr="00904B5C" w:rsidRDefault="002C2140" w:rsidP="00904B5C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How?</w:t>
      </w:r>
    </w:p>
    <w:p w14:paraId="001E54A8" w14:textId="77777777" w:rsidR="002C2140" w:rsidRPr="00904B5C" w:rsidRDefault="002C2140" w:rsidP="00904B5C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Through faith in the finished work of Christ on Calvary</w:t>
      </w:r>
    </w:p>
    <w:p w14:paraId="26A26C3A" w14:textId="77777777" w:rsidR="001335FC" w:rsidRPr="00904B5C" w:rsidRDefault="002C2140" w:rsidP="00904B5C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Impure</w:t>
      </w:r>
    </w:p>
    <w:p w14:paraId="401EB394" w14:textId="0B86E15B" w:rsidR="002C2140" w:rsidRPr="00904B5C" w:rsidRDefault="002C2140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Akatharsía used by Jesus in Matthew 23:27</w:t>
      </w:r>
    </w:p>
    <w:p w14:paraId="74DC1A11" w14:textId="67DBE3D4" w:rsidR="002C2140" w:rsidRPr="00904B5C" w:rsidRDefault="002C2140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Full of death in your relationship to</w:t>
      </w:r>
    </w:p>
    <w:p w14:paraId="3AE0EE32" w14:textId="77777777" w:rsidR="002C2140" w:rsidRPr="00904B5C" w:rsidRDefault="002C2140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God and others</w:t>
      </w:r>
    </w:p>
    <w:p w14:paraId="621EBCEB" w14:textId="77777777" w:rsidR="002C2140" w:rsidRPr="00904B5C" w:rsidRDefault="002C2140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Only seeking for what you can get out of the situation</w:t>
      </w:r>
    </w:p>
    <w:p w14:paraId="50426B85" w14:textId="77777777" w:rsidR="00E85693" w:rsidRPr="00904B5C" w:rsidRDefault="00E85693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Look around you and you can find impurity extoled and excused</w:t>
      </w:r>
    </w:p>
    <w:p w14:paraId="1F23B997" w14:textId="77777777" w:rsidR="00E85693" w:rsidRPr="00904B5C" w:rsidRDefault="00E85693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Roman Polanski</w:t>
      </w:r>
    </w:p>
    <w:p w14:paraId="38939B64" w14:textId="413B6ED2" w:rsidR="00E85693" w:rsidRPr="00904B5C" w:rsidRDefault="00E85693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Fled child molestation charges…</w:t>
      </w:r>
      <w:r w:rsidR="00904B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won an Oscar in 2003</w:t>
      </w:r>
    </w:p>
    <w:p w14:paraId="11BD1463" w14:textId="658BA69A" w:rsidR="00E85693" w:rsidRPr="00904B5C" w:rsidRDefault="00E85693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Harvey Weinstein</w:t>
      </w:r>
    </w:p>
    <w:p w14:paraId="1DC3D144" w14:textId="77777777" w:rsidR="00737171" w:rsidRPr="00904B5C" w:rsidRDefault="00737171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Many so-called Christian leaders</w:t>
      </w:r>
    </w:p>
    <w:p w14:paraId="7C3FD320" w14:textId="77777777" w:rsidR="00737171" w:rsidRPr="00904B5C" w:rsidRDefault="00737171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Greed, corruption and sexual sins</w:t>
      </w:r>
    </w:p>
    <w:p w14:paraId="37936005" w14:textId="77777777" w:rsidR="00737171" w:rsidRPr="00904B5C" w:rsidRDefault="00737171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Many politicians</w:t>
      </w:r>
    </w:p>
    <w:p w14:paraId="2BD78126" w14:textId="77777777" w:rsidR="00737171" w:rsidRPr="00904B5C" w:rsidRDefault="00737171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FBI and Justice Department</w:t>
      </w:r>
    </w:p>
    <w:p w14:paraId="058266C6" w14:textId="77777777" w:rsidR="00737171" w:rsidRPr="00904B5C" w:rsidRDefault="00737171" w:rsidP="00904B5C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sz w:val="28"/>
          <w:szCs w:val="28"/>
        </w:rPr>
        <w:t>Covetousness</w:t>
      </w:r>
    </w:p>
    <w:p w14:paraId="76AD76D8" w14:textId="60A2A3CB" w:rsidR="00737171" w:rsidRPr="00904B5C" w:rsidRDefault="00737171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Pleonexía…</w:t>
      </w:r>
      <w:r w:rsidR="00904B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fraud or hoax</w:t>
      </w:r>
    </w:p>
    <w:p w14:paraId="77B53028" w14:textId="77777777" w:rsidR="00737171" w:rsidRPr="00904B5C" w:rsidRDefault="00737171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Love of possessing</w:t>
      </w:r>
    </w:p>
    <w:p w14:paraId="7D0559C0" w14:textId="77777777" w:rsidR="00737171" w:rsidRPr="00904B5C" w:rsidRDefault="00737171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Story of younger couple over $100,000 in debt on credit cards alone</w:t>
      </w:r>
    </w:p>
    <w:p w14:paraId="51511841" w14:textId="77777777" w:rsidR="00737171" w:rsidRPr="00904B5C" w:rsidRDefault="00737171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Fantasy that things will somehow satisfy the heart</w:t>
      </w:r>
    </w:p>
    <w:p w14:paraId="5689995F" w14:textId="77777777" w:rsidR="00032342" w:rsidRDefault="0003234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br w:type="page"/>
      </w:r>
    </w:p>
    <w:p w14:paraId="6D90D642" w14:textId="58BFF0E6" w:rsidR="00737171" w:rsidRPr="00904B5C" w:rsidRDefault="00737171" w:rsidP="00904B5C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Let no one deceive you</w:t>
      </w:r>
    </w:p>
    <w:p w14:paraId="687884F4" w14:textId="77777777" w:rsidR="00737171" w:rsidRPr="00904B5C" w:rsidRDefault="00737171" w:rsidP="00904B5C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With empty words</w:t>
      </w:r>
    </w:p>
    <w:p w14:paraId="729182E4" w14:textId="79C02D9B" w:rsidR="00737171" w:rsidRPr="00904B5C" w:rsidRDefault="00737171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I John 2:15-17</w:t>
      </w:r>
    </w:p>
    <w:p w14:paraId="53576781" w14:textId="77777777" w:rsidR="00737171" w:rsidRPr="00904B5C" w:rsidRDefault="00737171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Three things</w:t>
      </w:r>
    </w:p>
    <w:p w14:paraId="5B2A914F" w14:textId="77777777" w:rsidR="00737171" w:rsidRPr="00904B5C" w:rsidRDefault="00737171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Lust of the flesh</w:t>
      </w:r>
    </w:p>
    <w:p w14:paraId="0B156E8D" w14:textId="77777777" w:rsidR="00737171" w:rsidRPr="00904B5C" w:rsidRDefault="00737171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Lust of the eyes</w:t>
      </w:r>
    </w:p>
    <w:p w14:paraId="503ECB72" w14:textId="77777777" w:rsidR="00737171" w:rsidRPr="00904B5C" w:rsidRDefault="00737171" w:rsidP="00904B5C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Pride of life</w:t>
      </w:r>
    </w:p>
    <w:p w14:paraId="140FC569" w14:textId="77777777" w:rsidR="00737171" w:rsidRPr="00904B5C" w:rsidRDefault="00737171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Is it wrong to have things?</w:t>
      </w:r>
    </w:p>
    <w:p w14:paraId="3C14FD53" w14:textId="3096A715" w:rsidR="00737171" w:rsidRPr="00904B5C" w:rsidRDefault="00737171" w:rsidP="00904B5C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NO…</w:t>
      </w:r>
      <w:r w:rsidR="00904B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it is wrong for things to have you</w:t>
      </w:r>
    </w:p>
    <w:p w14:paraId="0C472B21" w14:textId="77777777" w:rsidR="00737171" w:rsidRPr="00904B5C" w:rsidRDefault="00737171" w:rsidP="00904B5C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Where does deceit start?</w:t>
      </w:r>
    </w:p>
    <w:p w14:paraId="214E3987" w14:textId="13D774E7" w:rsidR="00737171" w:rsidRPr="00904B5C" w:rsidRDefault="00D00136" w:rsidP="00904B5C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As a man thinks in his heart…</w:t>
      </w:r>
      <w:r w:rsidR="00904B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B5C">
        <w:rPr>
          <w:rFonts w:ascii="Times New Roman" w:hAnsi="Times New Roman" w:cs="Times New Roman"/>
          <w:iCs/>
          <w:color w:val="000000"/>
          <w:sz w:val="28"/>
          <w:szCs w:val="28"/>
        </w:rPr>
        <w:t>so is he</w:t>
      </w:r>
    </w:p>
    <w:sectPr w:rsidR="00737171" w:rsidRPr="00904B5C" w:rsidSect="00904B5C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AA16" w14:textId="77777777" w:rsidR="005337EB" w:rsidRDefault="005337EB" w:rsidP="00032342">
      <w:pPr>
        <w:spacing w:after="0" w:line="240" w:lineRule="auto"/>
      </w:pPr>
      <w:r>
        <w:separator/>
      </w:r>
    </w:p>
  </w:endnote>
  <w:endnote w:type="continuationSeparator" w:id="0">
    <w:p w14:paraId="64F0AF3C" w14:textId="77777777" w:rsidR="005337EB" w:rsidRDefault="005337EB" w:rsidP="0003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13812864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5341116" w14:textId="06DA7663" w:rsidR="00032342" w:rsidRPr="00032342" w:rsidRDefault="00032342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032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32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32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323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32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32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032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32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32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323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323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2B5E" w14:textId="77777777" w:rsidR="005337EB" w:rsidRDefault="005337EB" w:rsidP="00032342">
      <w:pPr>
        <w:spacing w:after="0" w:line="240" w:lineRule="auto"/>
      </w:pPr>
      <w:r>
        <w:separator/>
      </w:r>
    </w:p>
  </w:footnote>
  <w:footnote w:type="continuationSeparator" w:id="0">
    <w:p w14:paraId="3DFDCE2B" w14:textId="77777777" w:rsidR="005337EB" w:rsidRDefault="005337EB" w:rsidP="0003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22C"/>
    <w:multiLevelType w:val="hybridMultilevel"/>
    <w:tmpl w:val="E8A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ACF"/>
    <w:multiLevelType w:val="hybridMultilevel"/>
    <w:tmpl w:val="38D6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B3F"/>
    <w:multiLevelType w:val="hybridMultilevel"/>
    <w:tmpl w:val="03D446A2"/>
    <w:lvl w:ilvl="0" w:tplc="2522E4B2">
      <w:start w:val="23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7A9A"/>
    <w:multiLevelType w:val="hybridMultilevel"/>
    <w:tmpl w:val="6AC0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208B"/>
    <w:multiLevelType w:val="hybridMultilevel"/>
    <w:tmpl w:val="4754CB78"/>
    <w:lvl w:ilvl="0" w:tplc="D1263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F6"/>
    <w:rsid w:val="00032342"/>
    <w:rsid w:val="001335FC"/>
    <w:rsid w:val="00273659"/>
    <w:rsid w:val="00283CBE"/>
    <w:rsid w:val="002C2140"/>
    <w:rsid w:val="003D18E7"/>
    <w:rsid w:val="005337EB"/>
    <w:rsid w:val="00717A24"/>
    <w:rsid w:val="00737171"/>
    <w:rsid w:val="00904B5C"/>
    <w:rsid w:val="00A06D5F"/>
    <w:rsid w:val="00C93F89"/>
    <w:rsid w:val="00D00136"/>
    <w:rsid w:val="00E85693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6004"/>
  <w15:chartTrackingRefBased/>
  <w15:docId w15:val="{0A35674C-BB82-440D-9D1C-E6D3857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42"/>
  </w:style>
  <w:style w:type="paragraph" w:styleId="Footer">
    <w:name w:val="footer"/>
    <w:basedOn w:val="Normal"/>
    <w:link w:val="FooterChar"/>
    <w:uiPriority w:val="99"/>
    <w:unhideWhenUsed/>
    <w:rsid w:val="0003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3</cp:revision>
  <dcterms:created xsi:type="dcterms:W3CDTF">2018-04-22T09:30:00Z</dcterms:created>
  <dcterms:modified xsi:type="dcterms:W3CDTF">2018-04-23T13:29:00Z</dcterms:modified>
</cp:coreProperties>
</file>